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174121D6"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b/>
          <w:sz w:val="22"/>
          <w:szCs w:val="22"/>
        </w:rPr>
      </w:pPr>
      <w:r w:rsidRPr="00DC3B65">
        <w:rPr>
          <w:rFonts w:ascii="Arial" w:hAnsi="Arial" w:cs="Arial"/>
          <w:b/>
          <w:sz w:val="22"/>
          <w:szCs w:val="22"/>
        </w:rPr>
        <w:t xml:space="preserve">Česká </w:t>
      </w:r>
      <w:proofErr w:type="gramStart"/>
      <w:r w:rsidRPr="00DC3B65">
        <w:rPr>
          <w:rFonts w:ascii="Arial" w:hAnsi="Arial" w:cs="Arial"/>
          <w:b/>
          <w:sz w:val="22"/>
          <w:szCs w:val="22"/>
        </w:rPr>
        <w:t>republika - Státní</w:t>
      </w:r>
      <w:proofErr w:type="gramEnd"/>
      <w:r w:rsidRPr="00DC3B65">
        <w:rPr>
          <w:rFonts w:ascii="Arial" w:hAnsi="Arial" w:cs="Arial"/>
          <w:b/>
          <w:sz w:val="22"/>
          <w:szCs w:val="22"/>
        </w:rPr>
        <w:t xml:space="preserve"> pozemkový úřad</w:t>
      </w:r>
    </w:p>
    <w:p w14:paraId="38BBDA58"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b/>
          <w:sz w:val="22"/>
          <w:szCs w:val="22"/>
        </w:rPr>
      </w:pPr>
      <w:r w:rsidRPr="00DC3B65">
        <w:rPr>
          <w:rFonts w:ascii="Arial" w:hAnsi="Arial" w:cs="Arial"/>
          <w:b/>
          <w:sz w:val="22"/>
          <w:szCs w:val="22"/>
        </w:rPr>
        <w:t>Sídlo: Husinecká 1024/</w:t>
      </w:r>
      <w:proofErr w:type="gramStart"/>
      <w:r w:rsidRPr="00DC3B65">
        <w:rPr>
          <w:rFonts w:ascii="Arial" w:hAnsi="Arial" w:cs="Arial"/>
          <w:b/>
          <w:sz w:val="22"/>
          <w:szCs w:val="22"/>
        </w:rPr>
        <w:t>11a</w:t>
      </w:r>
      <w:proofErr w:type="gramEnd"/>
      <w:r w:rsidRPr="00DC3B65">
        <w:rPr>
          <w:rFonts w:ascii="Arial" w:hAnsi="Arial" w:cs="Arial"/>
          <w:b/>
          <w:sz w:val="22"/>
          <w:szCs w:val="22"/>
        </w:rPr>
        <w:t>, 130 00 Praha 3</w:t>
      </w:r>
    </w:p>
    <w:p w14:paraId="19B44660"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b/>
          <w:sz w:val="22"/>
          <w:szCs w:val="22"/>
        </w:rPr>
      </w:pPr>
      <w:r w:rsidRPr="00DC3B65">
        <w:rPr>
          <w:rFonts w:ascii="Arial" w:hAnsi="Arial" w:cs="Arial"/>
          <w:b/>
          <w:sz w:val="22"/>
          <w:szCs w:val="22"/>
        </w:rPr>
        <w:t>Krajský pozemkový úřad pro Pardubický kraj,</w:t>
      </w:r>
    </w:p>
    <w:p w14:paraId="33FC93A3"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sz w:val="22"/>
          <w:szCs w:val="22"/>
        </w:rPr>
      </w:pPr>
      <w:r w:rsidRPr="00DC3B65">
        <w:rPr>
          <w:rFonts w:ascii="Arial" w:hAnsi="Arial" w:cs="Arial"/>
          <w:b/>
          <w:sz w:val="22"/>
          <w:szCs w:val="22"/>
        </w:rPr>
        <w:t>Pobočka Ústí nad Orlicí</w:t>
      </w:r>
      <w:r w:rsidRPr="00DC3B65">
        <w:rPr>
          <w:rFonts w:ascii="Arial" w:hAnsi="Arial" w:cs="Arial"/>
          <w:sz w:val="22"/>
          <w:szCs w:val="22"/>
        </w:rPr>
        <w:tab/>
      </w:r>
    </w:p>
    <w:p w14:paraId="7BB8A7FB"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hAnsi="Arial" w:cs="Arial"/>
          <w:sz w:val="22"/>
          <w:szCs w:val="22"/>
        </w:rPr>
        <w:t xml:space="preserve">      </w:t>
      </w:r>
      <w:r w:rsidRPr="00DC3B65">
        <w:rPr>
          <w:rFonts w:ascii="Arial" w:hAnsi="Arial" w:cs="Arial"/>
          <w:b/>
          <w:sz w:val="22"/>
          <w:szCs w:val="22"/>
        </w:rPr>
        <w:t xml:space="preserve">Adresa: </w:t>
      </w:r>
      <w:bookmarkStart w:id="0" w:name="_Hlk13731947"/>
      <w:r w:rsidRPr="00DC3B65">
        <w:rPr>
          <w:rFonts w:ascii="Arial" w:eastAsia="Lucida Sans Unicode" w:hAnsi="Arial" w:cs="Arial"/>
          <w:sz w:val="22"/>
          <w:szCs w:val="22"/>
        </w:rPr>
        <w:t>Tvardkova 1191, 562 01 Ústí nad Orlicí</w:t>
      </w:r>
      <w:bookmarkEnd w:id="0"/>
    </w:p>
    <w:p w14:paraId="76114B3B"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sz w:val="22"/>
          <w:szCs w:val="22"/>
        </w:rPr>
      </w:pP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p>
    <w:p w14:paraId="10800ACD" w14:textId="72D5D24A"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zastoupený:</w:t>
      </w:r>
      <w:r w:rsidRPr="00DC3B65">
        <w:rPr>
          <w:rFonts w:ascii="Arial" w:eastAsia="Lucida Sans Unicode" w:hAnsi="Arial" w:cs="Arial"/>
          <w:sz w:val="22"/>
          <w:szCs w:val="22"/>
        </w:rPr>
        <w:tab/>
        <w:t xml:space="preserve">Ing. Hanou Jeníčkovou, Ph.D. – vedoucí </w:t>
      </w:r>
      <w:r>
        <w:rPr>
          <w:rFonts w:ascii="Arial" w:eastAsia="Lucida Sans Unicode" w:hAnsi="Arial" w:cs="Arial"/>
          <w:sz w:val="22"/>
          <w:szCs w:val="22"/>
        </w:rPr>
        <w:tab/>
      </w:r>
      <w:r w:rsidRPr="00DC3B65">
        <w:rPr>
          <w:rFonts w:ascii="Arial" w:eastAsia="Lucida Sans Unicode" w:hAnsi="Arial" w:cs="Arial"/>
          <w:sz w:val="22"/>
          <w:szCs w:val="22"/>
        </w:rPr>
        <w:t>pobočky Ústí nad Orlicí</w:t>
      </w:r>
    </w:p>
    <w:p w14:paraId="1B2B1166" w14:textId="587927A9"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w:t>
      </w:r>
      <w:bookmarkStart w:id="1" w:name="_Hlk13731963"/>
      <w:r w:rsidRPr="00DC3B65">
        <w:rPr>
          <w:rFonts w:ascii="Arial" w:eastAsia="Lucida Sans Unicode" w:hAnsi="Arial" w:cs="Arial"/>
          <w:sz w:val="22"/>
          <w:szCs w:val="22"/>
        </w:rPr>
        <w:t xml:space="preserve">ve smluvních záležitostech oprávněn </w:t>
      </w:r>
      <w:proofErr w:type="gramStart"/>
      <w:r w:rsidRPr="00DC3B65">
        <w:rPr>
          <w:rFonts w:ascii="Arial" w:eastAsia="Lucida Sans Unicode" w:hAnsi="Arial" w:cs="Arial"/>
          <w:sz w:val="22"/>
          <w:szCs w:val="22"/>
        </w:rPr>
        <w:t>jednat:  Ing.</w:t>
      </w:r>
      <w:proofErr w:type="gramEnd"/>
      <w:r w:rsidRPr="00DC3B65">
        <w:rPr>
          <w:rFonts w:ascii="Arial" w:eastAsia="Lucida Sans Unicode" w:hAnsi="Arial" w:cs="Arial"/>
          <w:sz w:val="22"/>
          <w:szCs w:val="22"/>
        </w:rPr>
        <w:t xml:space="preserve"> Hana Jeníčková, Ph.D</w:t>
      </w:r>
      <w:bookmarkEnd w:id="1"/>
    </w:p>
    <w:p w14:paraId="5E472F00" w14:textId="3AF36F76" w:rsidR="00DC3B65" w:rsidRPr="00DC3B65" w:rsidRDefault="00DC3B65" w:rsidP="00DC3B65">
      <w:pPr>
        <w:widowControl w:val="0"/>
        <w:tabs>
          <w:tab w:val="left" w:pos="4536"/>
        </w:tabs>
        <w:suppressAutoHyphens/>
        <w:ind w:left="426" w:hanging="426"/>
        <w:rPr>
          <w:rFonts w:ascii="Arial" w:eastAsia="Lucida Sans Unicode" w:hAnsi="Arial" w:cs="Arial"/>
          <w:sz w:val="22"/>
          <w:szCs w:val="22"/>
        </w:rPr>
      </w:pPr>
      <w:r>
        <w:rPr>
          <w:rFonts w:ascii="Arial" w:eastAsia="Lucida Sans Unicode" w:hAnsi="Arial" w:cs="Arial"/>
          <w:sz w:val="22"/>
          <w:szCs w:val="22"/>
        </w:rPr>
        <w:tab/>
      </w:r>
      <w:r w:rsidRPr="00DC3B65">
        <w:rPr>
          <w:rFonts w:ascii="Arial" w:eastAsia="Lucida Sans Unicode" w:hAnsi="Arial" w:cs="Arial"/>
          <w:sz w:val="22"/>
          <w:szCs w:val="22"/>
        </w:rPr>
        <w:t xml:space="preserve">v technických záležitostech oprávněn </w:t>
      </w:r>
      <w:proofErr w:type="gramStart"/>
      <w:r w:rsidRPr="00DC3B65">
        <w:rPr>
          <w:rFonts w:ascii="Arial" w:eastAsia="Lucida Sans Unicode" w:hAnsi="Arial" w:cs="Arial"/>
          <w:sz w:val="22"/>
          <w:szCs w:val="22"/>
        </w:rPr>
        <w:t>jednat:  Ing.</w:t>
      </w:r>
      <w:proofErr w:type="gramEnd"/>
      <w:r w:rsidRPr="00DC3B65">
        <w:rPr>
          <w:rFonts w:ascii="Arial" w:eastAsia="Lucida Sans Unicode" w:hAnsi="Arial" w:cs="Arial"/>
          <w:sz w:val="22"/>
          <w:szCs w:val="22"/>
        </w:rPr>
        <w:t xml:space="preserve"> Alexandr Mikuláš, Ing. Renata Čadová, pobočka Ústí nad Orlicí (tel. 601 584 039, r.cadova@spucr.cz)</w:t>
      </w:r>
    </w:p>
    <w:p w14:paraId="6BE2EEA3"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ab/>
        <w:t xml:space="preserve">  </w:t>
      </w:r>
      <w:r w:rsidRPr="00DC3B65">
        <w:rPr>
          <w:rFonts w:ascii="Arial" w:eastAsia="Lucida Sans Unicode" w:hAnsi="Arial" w:cs="Arial"/>
          <w:sz w:val="22"/>
          <w:szCs w:val="22"/>
        </w:rPr>
        <w:tab/>
      </w:r>
    </w:p>
    <w:p w14:paraId="7BE9C2AC"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Tel.:</w:t>
      </w:r>
      <w:r w:rsidRPr="00DC3B65">
        <w:rPr>
          <w:rFonts w:ascii="Arial" w:eastAsia="Lucida Sans Unicode" w:hAnsi="Arial" w:cs="Arial"/>
          <w:sz w:val="22"/>
          <w:szCs w:val="22"/>
        </w:rPr>
        <w:tab/>
        <w:t>+420 601 584 039</w:t>
      </w:r>
      <w:r w:rsidRPr="00DC3B65">
        <w:rPr>
          <w:rFonts w:ascii="Arial" w:eastAsia="Lucida Sans Unicode" w:hAnsi="Arial" w:cs="Arial"/>
          <w:sz w:val="22"/>
          <w:szCs w:val="22"/>
        </w:rPr>
        <w:tab/>
      </w:r>
      <w:r w:rsidRPr="00DC3B65">
        <w:rPr>
          <w:rFonts w:ascii="Arial" w:eastAsia="Lucida Sans Unicode" w:hAnsi="Arial" w:cs="Arial"/>
          <w:sz w:val="22"/>
          <w:szCs w:val="22"/>
        </w:rPr>
        <w:tab/>
        <w:t xml:space="preserve"> </w:t>
      </w:r>
    </w:p>
    <w:p w14:paraId="51DE2A35"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E-mail:</w:t>
      </w:r>
      <w:r w:rsidRPr="00DC3B65">
        <w:rPr>
          <w:rFonts w:ascii="Arial" w:eastAsia="Lucida Sans Unicode" w:hAnsi="Arial" w:cs="Arial"/>
          <w:sz w:val="22"/>
          <w:szCs w:val="22"/>
        </w:rPr>
        <w:tab/>
        <w:t xml:space="preserve">ustino.pk@spucr.cz </w:t>
      </w:r>
    </w:p>
    <w:p w14:paraId="5306187B"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ID DS:</w:t>
      </w:r>
      <w:r w:rsidRPr="00DC3B65">
        <w:rPr>
          <w:rFonts w:ascii="Arial" w:eastAsia="Lucida Sans Unicode" w:hAnsi="Arial" w:cs="Arial"/>
          <w:sz w:val="22"/>
          <w:szCs w:val="22"/>
        </w:rPr>
        <w:tab/>
        <w:t>z49per3</w:t>
      </w:r>
    </w:p>
    <w:p w14:paraId="2BE60FBC"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Bankovní spojení:</w:t>
      </w:r>
      <w:r w:rsidRPr="00DC3B65">
        <w:rPr>
          <w:rFonts w:ascii="Arial" w:eastAsia="Lucida Sans Unicode" w:hAnsi="Arial" w:cs="Arial"/>
          <w:sz w:val="22"/>
          <w:szCs w:val="22"/>
        </w:rPr>
        <w:tab/>
        <w:t xml:space="preserve">ČNB </w:t>
      </w:r>
      <w:r w:rsidRPr="00DC3B65">
        <w:rPr>
          <w:rFonts w:ascii="Arial" w:eastAsia="Lucida Sans Unicode" w:hAnsi="Arial" w:cs="Arial"/>
          <w:sz w:val="22"/>
          <w:szCs w:val="22"/>
        </w:rPr>
        <w:tab/>
      </w:r>
    </w:p>
    <w:p w14:paraId="33F66C19" w14:textId="77777777" w:rsidR="00DC3B65" w:rsidRPr="00DC3B65" w:rsidRDefault="00DC3B65" w:rsidP="00DC3B65">
      <w:pPr>
        <w:widowControl w:val="0"/>
        <w:tabs>
          <w:tab w:val="left" w:pos="4536"/>
        </w:tabs>
        <w:suppressAutoHyphens/>
        <w:rPr>
          <w:rFonts w:ascii="Arial" w:eastAsia="Lucida Sans Unicode" w:hAnsi="Arial" w:cs="Arial"/>
          <w:bCs/>
          <w:sz w:val="22"/>
          <w:szCs w:val="22"/>
        </w:rPr>
      </w:pPr>
      <w:r w:rsidRPr="00DC3B65">
        <w:rPr>
          <w:rFonts w:ascii="Arial" w:eastAsia="Lucida Sans Unicode" w:hAnsi="Arial" w:cs="Arial"/>
          <w:bCs/>
          <w:sz w:val="22"/>
          <w:szCs w:val="22"/>
        </w:rPr>
        <w:t xml:space="preserve">      Číslo účtu:</w:t>
      </w:r>
      <w:r w:rsidRPr="00DC3B65">
        <w:rPr>
          <w:rFonts w:ascii="Arial" w:eastAsia="Lucida Sans Unicode" w:hAnsi="Arial" w:cs="Arial"/>
          <w:bCs/>
          <w:sz w:val="22"/>
          <w:szCs w:val="22"/>
        </w:rPr>
        <w:tab/>
        <w:t>3723001/0710</w:t>
      </w:r>
    </w:p>
    <w:p w14:paraId="0F9DDBE5" w14:textId="77777777" w:rsidR="00DC3B65" w:rsidRPr="00DC3B65" w:rsidRDefault="00DC3B65" w:rsidP="00DC3B65">
      <w:pPr>
        <w:widowControl w:val="0"/>
        <w:tabs>
          <w:tab w:val="left" w:pos="4536"/>
        </w:tabs>
        <w:suppressAutoHyphens/>
        <w:rPr>
          <w:rFonts w:ascii="Arial" w:eastAsia="Lucida Sans Unicode" w:hAnsi="Arial" w:cs="Arial"/>
          <w:bCs/>
          <w:sz w:val="22"/>
          <w:szCs w:val="22"/>
        </w:rPr>
      </w:pPr>
      <w:r w:rsidRPr="00DC3B65">
        <w:rPr>
          <w:rFonts w:ascii="Arial" w:eastAsia="Lucida Sans Unicode" w:hAnsi="Arial" w:cs="Arial"/>
          <w:bCs/>
          <w:sz w:val="22"/>
          <w:szCs w:val="22"/>
        </w:rPr>
        <w:t xml:space="preserve">      IČ:</w:t>
      </w:r>
      <w:r w:rsidRPr="00DC3B65">
        <w:rPr>
          <w:rFonts w:ascii="Arial" w:eastAsia="Lucida Sans Unicode" w:hAnsi="Arial" w:cs="Arial"/>
          <w:bCs/>
          <w:sz w:val="22"/>
          <w:szCs w:val="22"/>
        </w:rPr>
        <w:tab/>
        <w:t xml:space="preserve">01312774                                                                 </w:t>
      </w:r>
    </w:p>
    <w:p w14:paraId="36098761" w14:textId="77777777" w:rsidR="00DC3B65" w:rsidRPr="00DC3B65" w:rsidRDefault="00DC3B65" w:rsidP="00DC3B65">
      <w:pPr>
        <w:widowControl w:val="0"/>
        <w:tabs>
          <w:tab w:val="left" w:pos="4536"/>
        </w:tabs>
        <w:suppressAutoHyphens/>
        <w:rPr>
          <w:rFonts w:ascii="Arial" w:eastAsia="Lucida Sans Unicode" w:hAnsi="Arial" w:cs="Arial"/>
          <w:bCs/>
          <w:sz w:val="22"/>
          <w:szCs w:val="22"/>
        </w:rPr>
      </w:pPr>
      <w:r w:rsidRPr="00DC3B65">
        <w:rPr>
          <w:rFonts w:ascii="Arial" w:eastAsia="Lucida Sans Unicode" w:hAnsi="Arial" w:cs="Arial"/>
          <w:bCs/>
          <w:sz w:val="22"/>
          <w:szCs w:val="22"/>
        </w:rPr>
        <w:t xml:space="preserve">      DIČ:</w:t>
      </w:r>
      <w:r w:rsidRPr="00DC3B65">
        <w:rPr>
          <w:rFonts w:ascii="Arial" w:eastAsia="Lucida Sans Unicode"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5C44811" w14:textId="72588A75" w:rsidR="00DC3B65" w:rsidRPr="004D5F78" w:rsidRDefault="00DC3B65" w:rsidP="00DC3B6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Pr>
          <w:rFonts w:ascii="Arial" w:hAnsi="Arial" w:cs="Arial"/>
          <w:bCs/>
          <w:snapToGrid w:val="0"/>
          <w:szCs w:val="22"/>
          <w:u w:val="none"/>
          <w:lang w:val="en-US"/>
        </w:rPr>
        <w:t>Společná</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zařízení</w:t>
      </w:r>
      <w:proofErr w:type="spellEnd"/>
      <w:r>
        <w:rPr>
          <w:rFonts w:ascii="Arial" w:hAnsi="Arial" w:cs="Arial"/>
          <w:bCs/>
          <w:snapToGrid w:val="0"/>
          <w:szCs w:val="22"/>
          <w:u w:val="none"/>
          <w:lang w:val="en-US"/>
        </w:rPr>
        <w:t xml:space="preserve"> v </w:t>
      </w:r>
      <w:proofErr w:type="spellStart"/>
      <w:r>
        <w:rPr>
          <w:rFonts w:ascii="Arial" w:hAnsi="Arial" w:cs="Arial"/>
          <w:bCs/>
          <w:snapToGrid w:val="0"/>
          <w:szCs w:val="22"/>
          <w:u w:val="none"/>
          <w:lang w:val="en-US"/>
        </w:rPr>
        <w:t>k.ú</w:t>
      </w:r>
      <w:proofErr w:type="spellEnd"/>
      <w:r>
        <w:rPr>
          <w:rFonts w:ascii="Arial" w:hAnsi="Arial" w:cs="Arial"/>
          <w:bCs/>
          <w:snapToGrid w:val="0"/>
          <w:szCs w:val="22"/>
          <w:u w:val="none"/>
          <w:lang w:val="en-US"/>
        </w:rPr>
        <w:t xml:space="preserve">. </w:t>
      </w:r>
      <w:proofErr w:type="spellStart"/>
      <w:r w:rsidR="0012254B">
        <w:rPr>
          <w:rFonts w:ascii="Arial" w:hAnsi="Arial" w:cs="Arial"/>
          <w:bCs/>
          <w:snapToGrid w:val="0"/>
          <w:szCs w:val="22"/>
          <w:u w:val="none"/>
          <w:lang w:val="en-US"/>
        </w:rPr>
        <w:t>Kosořín</w:t>
      </w:r>
      <w:proofErr w:type="spellEnd"/>
    </w:p>
    <w:p w14:paraId="468C9276" w14:textId="77777777" w:rsidR="0012254B" w:rsidRPr="004D5F78" w:rsidRDefault="00DC3B65" w:rsidP="0012254B">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12254B">
        <w:rPr>
          <w:rFonts w:ascii="Arial" w:hAnsi="Arial" w:cs="Arial"/>
          <w:bCs/>
          <w:snapToGrid w:val="0"/>
          <w:szCs w:val="22"/>
          <w:u w:val="none"/>
          <w:lang w:val="en-US"/>
        </w:rPr>
        <w:t>k.ú</w:t>
      </w:r>
      <w:proofErr w:type="spellEnd"/>
      <w:r w:rsidR="0012254B">
        <w:rPr>
          <w:rFonts w:ascii="Arial" w:hAnsi="Arial" w:cs="Arial"/>
          <w:bCs/>
          <w:snapToGrid w:val="0"/>
          <w:szCs w:val="22"/>
          <w:u w:val="none"/>
          <w:lang w:val="en-US"/>
        </w:rPr>
        <w:t xml:space="preserve">. a </w:t>
      </w:r>
      <w:proofErr w:type="spellStart"/>
      <w:r w:rsidR="0012254B">
        <w:rPr>
          <w:rFonts w:ascii="Arial" w:hAnsi="Arial" w:cs="Arial"/>
          <w:bCs/>
          <w:snapToGrid w:val="0"/>
          <w:szCs w:val="22"/>
          <w:u w:val="none"/>
          <w:lang w:val="en-US"/>
        </w:rPr>
        <w:t>obec</w:t>
      </w:r>
      <w:proofErr w:type="spellEnd"/>
      <w:r w:rsidR="0012254B">
        <w:rPr>
          <w:rFonts w:ascii="Arial" w:hAnsi="Arial" w:cs="Arial"/>
          <w:bCs/>
          <w:snapToGrid w:val="0"/>
          <w:szCs w:val="22"/>
          <w:u w:val="none"/>
          <w:lang w:val="en-US"/>
        </w:rPr>
        <w:t xml:space="preserve"> </w:t>
      </w:r>
      <w:proofErr w:type="spellStart"/>
      <w:r w:rsidR="0012254B">
        <w:rPr>
          <w:rFonts w:ascii="Arial" w:hAnsi="Arial" w:cs="Arial"/>
          <w:bCs/>
          <w:snapToGrid w:val="0"/>
          <w:szCs w:val="22"/>
          <w:u w:val="none"/>
          <w:lang w:val="en-US"/>
        </w:rPr>
        <w:t>Kosořín</w:t>
      </w:r>
      <w:proofErr w:type="spellEnd"/>
      <w:r w:rsidR="0012254B">
        <w:rPr>
          <w:rFonts w:ascii="Arial" w:hAnsi="Arial" w:cs="Arial"/>
          <w:bCs/>
          <w:snapToGrid w:val="0"/>
          <w:szCs w:val="22"/>
          <w:u w:val="none"/>
          <w:lang w:val="en-US"/>
        </w:rPr>
        <w:t xml:space="preserve">, </w:t>
      </w:r>
      <w:proofErr w:type="spellStart"/>
      <w:r w:rsidR="0012254B">
        <w:rPr>
          <w:rFonts w:ascii="Arial" w:hAnsi="Arial" w:cs="Arial"/>
          <w:bCs/>
          <w:snapToGrid w:val="0"/>
          <w:szCs w:val="22"/>
          <w:u w:val="none"/>
          <w:lang w:val="en-US"/>
        </w:rPr>
        <w:t>okres</w:t>
      </w:r>
      <w:proofErr w:type="spellEnd"/>
      <w:r w:rsidR="0012254B">
        <w:rPr>
          <w:rFonts w:ascii="Arial" w:hAnsi="Arial" w:cs="Arial"/>
          <w:bCs/>
          <w:snapToGrid w:val="0"/>
          <w:szCs w:val="22"/>
          <w:u w:val="none"/>
          <w:lang w:val="en-US"/>
        </w:rPr>
        <w:t xml:space="preserve"> Ústí nad Orlicí</w:t>
      </w:r>
      <w:r w:rsidR="0012254B" w:rsidRPr="004D5F78">
        <w:rPr>
          <w:rStyle w:val="l-L2Char"/>
          <w:rFonts w:cs="Arial"/>
          <w:b w:val="0"/>
          <w:szCs w:val="22"/>
          <w:u w:val="none"/>
        </w:rPr>
        <w:t xml:space="preserve"> </w:t>
      </w:r>
    </w:p>
    <w:p w14:paraId="19DB9E3F" w14:textId="77777777" w:rsidR="0012254B" w:rsidRPr="00B77030" w:rsidRDefault="0012254B" w:rsidP="0012254B">
      <w:pPr>
        <w:pStyle w:val="l-L1"/>
        <w:keepNext w:val="0"/>
        <w:numPr>
          <w:ilvl w:val="0"/>
          <w:numId w:val="0"/>
        </w:numPr>
        <w:spacing w:before="120" w:after="120"/>
        <w:ind w:left="2268" w:hanging="1531"/>
        <w:jc w:val="both"/>
        <w:rPr>
          <w:rStyle w:val="l-L2Char"/>
          <w:rFonts w:cs="Arial"/>
          <w:b w:val="0"/>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spellStart"/>
      <w:r w:rsidRPr="00B77030">
        <w:rPr>
          <w:rFonts w:ascii="Arial" w:hAnsi="Arial" w:cs="Arial"/>
          <w:b w:val="0"/>
          <w:bCs/>
          <w:szCs w:val="22"/>
          <w:u w:val="none"/>
          <w:lang w:val="en-US"/>
        </w:rPr>
        <w:t>Předmětem</w:t>
      </w:r>
      <w:proofErr w:type="spellEnd"/>
      <w:proofErr w:type="gramEnd"/>
      <w:r w:rsidRPr="00B77030">
        <w:rPr>
          <w:rFonts w:ascii="Arial" w:hAnsi="Arial" w:cs="Arial"/>
          <w:b w:val="0"/>
          <w:bCs/>
          <w:szCs w:val="22"/>
          <w:u w:val="none"/>
          <w:lang w:val="en-US"/>
        </w:rPr>
        <w:t xml:space="preserve"> </w:t>
      </w:r>
      <w:proofErr w:type="spellStart"/>
      <w:r>
        <w:rPr>
          <w:rFonts w:ascii="Arial" w:hAnsi="Arial" w:cs="Arial"/>
          <w:b w:val="0"/>
          <w:bCs/>
          <w:szCs w:val="22"/>
          <w:u w:val="none"/>
          <w:lang w:val="en-US"/>
        </w:rPr>
        <w:t>jsou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Příkop</w:t>
      </w:r>
      <w:proofErr w:type="spellEnd"/>
      <w:r>
        <w:rPr>
          <w:rFonts w:ascii="Arial" w:hAnsi="Arial" w:cs="Arial"/>
          <w:b w:val="0"/>
          <w:bCs/>
          <w:szCs w:val="22"/>
          <w:u w:val="none"/>
          <w:lang w:val="en-US"/>
        </w:rPr>
        <w:t xml:space="preserve"> PR1, </w:t>
      </w:r>
      <w:proofErr w:type="spellStart"/>
      <w:r>
        <w:rPr>
          <w:rFonts w:ascii="Arial" w:hAnsi="Arial" w:cs="Arial"/>
          <w:b w:val="0"/>
          <w:bCs/>
          <w:szCs w:val="22"/>
          <w:u w:val="none"/>
          <w:lang w:val="en-US"/>
        </w:rPr>
        <w:t>Polní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cesta</w:t>
      </w:r>
      <w:proofErr w:type="spellEnd"/>
      <w:r>
        <w:rPr>
          <w:rFonts w:ascii="Arial" w:hAnsi="Arial" w:cs="Arial"/>
          <w:b w:val="0"/>
          <w:bCs/>
          <w:szCs w:val="22"/>
          <w:u w:val="none"/>
          <w:lang w:val="en-US"/>
        </w:rPr>
        <w:t xml:space="preserve"> DC10 s </w:t>
      </w:r>
      <w:proofErr w:type="spellStart"/>
      <w:r>
        <w:rPr>
          <w:rFonts w:ascii="Arial" w:hAnsi="Arial" w:cs="Arial"/>
          <w:b w:val="0"/>
          <w:bCs/>
          <w:szCs w:val="22"/>
          <w:u w:val="none"/>
          <w:lang w:val="en-US"/>
        </w:rPr>
        <w:t>doprovodnou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zelení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cesta</w:t>
      </w:r>
      <w:proofErr w:type="spellEnd"/>
      <w:r>
        <w:rPr>
          <w:rFonts w:ascii="Arial" w:hAnsi="Arial" w:cs="Arial"/>
          <w:b w:val="0"/>
          <w:bCs/>
          <w:szCs w:val="22"/>
          <w:u w:val="none"/>
          <w:lang w:val="en-US"/>
        </w:rPr>
        <w:t xml:space="preserve"> HC6 s </w:t>
      </w:r>
      <w:proofErr w:type="spellStart"/>
      <w:r>
        <w:rPr>
          <w:rFonts w:ascii="Arial" w:hAnsi="Arial" w:cs="Arial"/>
          <w:b w:val="0"/>
          <w:bCs/>
          <w:szCs w:val="22"/>
          <w:u w:val="none"/>
          <w:lang w:val="en-US"/>
        </w:rPr>
        <w:t>ochranným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zatravněním</w:t>
      </w:r>
      <w:proofErr w:type="spellEnd"/>
      <w:r>
        <w:rPr>
          <w:rFonts w:ascii="Arial" w:hAnsi="Arial" w:cs="Arial"/>
          <w:b w:val="0"/>
          <w:bCs/>
          <w:szCs w:val="22"/>
          <w:u w:val="none"/>
          <w:lang w:val="en-US"/>
        </w:rPr>
        <w:t xml:space="preserve"> PEO2 a </w:t>
      </w:r>
      <w:proofErr w:type="spellStart"/>
      <w:r>
        <w:rPr>
          <w:rFonts w:ascii="Arial" w:hAnsi="Arial" w:cs="Arial"/>
          <w:b w:val="0"/>
          <w:bCs/>
          <w:szCs w:val="22"/>
          <w:u w:val="none"/>
          <w:lang w:val="en-US"/>
        </w:rPr>
        <w:t>výsadbou</w:t>
      </w:r>
      <w:proofErr w:type="spellEnd"/>
    </w:p>
    <w:p w14:paraId="21258837" w14:textId="62307044" w:rsidR="00B0493E" w:rsidRPr="00D53952" w:rsidRDefault="000B3316" w:rsidP="0012254B">
      <w:pPr>
        <w:pStyle w:val="l-L1"/>
        <w:keepNext w:val="0"/>
        <w:numPr>
          <w:ilvl w:val="0"/>
          <w:numId w:val="0"/>
        </w:numPr>
        <w:spacing w:before="120" w:after="120"/>
        <w:ind w:left="737"/>
        <w:jc w:val="both"/>
        <w:rPr>
          <w:rFonts w:ascii="Arial" w:hAnsi="Arial" w:cs="Arial"/>
          <w:szCs w:val="22"/>
        </w:rPr>
      </w:pPr>
      <w:r w:rsidRPr="00D53952">
        <w:rPr>
          <w:rFonts w:ascii="Arial" w:hAnsi="Arial" w:cs="Arial"/>
          <w:szCs w:val="22"/>
          <w:lang w:val="en-US"/>
        </w:rPr>
        <w:t>(</w:t>
      </w:r>
      <w:proofErr w:type="spellStart"/>
      <w:r w:rsidRPr="00D53952">
        <w:rPr>
          <w:rFonts w:ascii="Arial" w:hAnsi="Arial" w:cs="Arial"/>
          <w:szCs w:val="22"/>
          <w:lang w:val="en-US"/>
        </w:rPr>
        <w:t>dále</w:t>
      </w:r>
      <w:proofErr w:type="spellEnd"/>
      <w:r w:rsidRPr="00D53952">
        <w:rPr>
          <w:rFonts w:ascii="Arial" w:hAnsi="Arial" w:cs="Arial"/>
          <w:szCs w:val="22"/>
          <w:lang w:val="en-US"/>
        </w:rPr>
        <w:t xml:space="preserve"> </w:t>
      </w:r>
      <w:proofErr w:type="spellStart"/>
      <w:r w:rsidRPr="00D53952">
        <w:rPr>
          <w:rFonts w:ascii="Arial" w:hAnsi="Arial" w:cs="Arial"/>
          <w:szCs w:val="22"/>
          <w:lang w:val="en-US"/>
        </w:rPr>
        <w:t>jen</w:t>
      </w:r>
      <w:proofErr w:type="spellEnd"/>
      <w:r w:rsidRPr="00D53952">
        <w:rPr>
          <w:rFonts w:ascii="Arial" w:hAnsi="Arial" w:cs="Arial"/>
          <w:szCs w:val="22"/>
          <w:lang w:val="en-US"/>
        </w:rPr>
        <w:t xml:space="preserve"> </w:t>
      </w:r>
      <w:r w:rsidRPr="00D53952">
        <w:rPr>
          <w:rFonts w:ascii="Arial" w:hAnsi="Arial" w:cs="Arial"/>
          <w:szCs w:val="22"/>
        </w:rPr>
        <w:t>„</w:t>
      </w:r>
      <w:proofErr w:type="gramStart"/>
      <w:r w:rsidR="00865AAA" w:rsidRPr="00D53952">
        <w:rPr>
          <w:rFonts w:ascii="Arial" w:hAnsi="Arial" w:cs="Arial"/>
          <w:szCs w:val="22"/>
        </w:rPr>
        <w:t>stavba</w:t>
      </w:r>
      <w:r w:rsidRPr="00D53952">
        <w:rPr>
          <w:rFonts w:ascii="Arial" w:hAnsi="Arial" w:cs="Arial"/>
          <w:szCs w:val="22"/>
        </w:rPr>
        <w:t>“</w:t>
      </w:r>
      <w:proofErr w:type="gramEnd"/>
      <w:r w:rsidRPr="00D53952">
        <w:rPr>
          <w:rFonts w:ascii="Arial" w:hAnsi="Arial" w:cs="Arial"/>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2E402D00" w:rsidR="009B4D42" w:rsidRPr="00DC3B65"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DC3B65">
        <w:rPr>
          <w:rFonts w:ascii="Arial" w:hAnsi="Arial" w:cs="Arial"/>
          <w:bCs/>
          <w:snapToGrid w:val="0"/>
          <w:sz w:val="22"/>
          <w:szCs w:val="22"/>
        </w:rPr>
        <w:t>z</w:t>
      </w:r>
      <w:r w:rsidRPr="00DC3B65">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proofErr w:type="spellStart"/>
      <w:r w:rsidR="00DC3B65" w:rsidRPr="00DC3B65">
        <w:rPr>
          <w:rFonts w:ascii="Arial" w:hAnsi="Arial" w:cs="Arial"/>
          <w:bCs/>
          <w:snapToGrid w:val="0"/>
          <w:sz w:val="22"/>
          <w:szCs w:val="22"/>
          <w:lang w:val="en-US"/>
        </w:rPr>
        <w:t>Společná</w:t>
      </w:r>
      <w:proofErr w:type="spellEnd"/>
      <w:r w:rsidR="00DC3B65" w:rsidRPr="00DC3B65">
        <w:rPr>
          <w:rFonts w:ascii="Arial" w:hAnsi="Arial" w:cs="Arial"/>
          <w:bCs/>
          <w:snapToGrid w:val="0"/>
          <w:sz w:val="22"/>
          <w:szCs w:val="22"/>
          <w:lang w:val="en-US"/>
        </w:rPr>
        <w:t xml:space="preserve"> </w:t>
      </w:r>
      <w:proofErr w:type="spellStart"/>
      <w:r w:rsidR="00DC3B65" w:rsidRPr="00DC3B65">
        <w:rPr>
          <w:rFonts w:ascii="Arial" w:hAnsi="Arial" w:cs="Arial"/>
          <w:bCs/>
          <w:snapToGrid w:val="0"/>
          <w:sz w:val="22"/>
          <w:szCs w:val="22"/>
          <w:lang w:val="en-US"/>
        </w:rPr>
        <w:t>zařízení</w:t>
      </w:r>
      <w:proofErr w:type="spellEnd"/>
      <w:r w:rsidR="00DC3B65" w:rsidRPr="00DC3B65">
        <w:rPr>
          <w:rFonts w:ascii="Arial" w:hAnsi="Arial" w:cs="Arial"/>
          <w:bCs/>
          <w:snapToGrid w:val="0"/>
          <w:sz w:val="22"/>
          <w:szCs w:val="22"/>
          <w:lang w:val="en-US"/>
        </w:rPr>
        <w:t xml:space="preserve"> v </w:t>
      </w:r>
      <w:proofErr w:type="spellStart"/>
      <w:r w:rsidR="00DC3B65" w:rsidRPr="00DC3B65">
        <w:rPr>
          <w:rFonts w:ascii="Arial" w:hAnsi="Arial" w:cs="Arial"/>
          <w:bCs/>
          <w:snapToGrid w:val="0"/>
          <w:sz w:val="22"/>
          <w:szCs w:val="22"/>
          <w:lang w:val="en-US"/>
        </w:rPr>
        <w:t>k.ú</w:t>
      </w:r>
      <w:proofErr w:type="spellEnd"/>
      <w:r w:rsidR="00DC3B65" w:rsidRPr="00DC3B65">
        <w:rPr>
          <w:rFonts w:ascii="Arial" w:hAnsi="Arial" w:cs="Arial"/>
          <w:bCs/>
          <w:snapToGrid w:val="0"/>
          <w:sz w:val="22"/>
          <w:szCs w:val="22"/>
          <w:lang w:val="en-US"/>
        </w:rPr>
        <w:t xml:space="preserve">. </w:t>
      </w:r>
      <w:proofErr w:type="spellStart"/>
      <w:r w:rsidR="00672E28">
        <w:rPr>
          <w:rFonts w:ascii="Arial" w:hAnsi="Arial" w:cs="Arial"/>
          <w:bCs/>
          <w:snapToGrid w:val="0"/>
          <w:sz w:val="22"/>
          <w:szCs w:val="22"/>
          <w:lang w:val="en-US"/>
        </w:rPr>
        <w:t>Kosořín</w:t>
      </w:r>
      <w:proofErr w:type="spellEnd"/>
      <w:r w:rsidR="002E2A05" w:rsidRPr="00DC3B65">
        <w:rPr>
          <w:rFonts w:ascii="Arial" w:hAnsi="Arial" w:cs="Arial"/>
          <w:bCs/>
          <w:snapToGrid w:val="0"/>
          <w:sz w:val="22"/>
          <w:szCs w:val="22"/>
        </w:rPr>
        <w:t>,</w:t>
      </w:r>
      <w:r w:rsidR="002E2A05" w:rsidRPr="00DC3B65">
        <w:rPr>
          <w:rFonts w:ascii="Arial" w:hAnsi="Arial" w:cs="Arial"/>
          <w:sz w:val="22"/>
          <w:szCs w:val="22"/>
        </w:rPr>
        <w:t xml:space="preserve"> </w:t>
      </w:r>
      <w:r w:rsidR="002E2A05" w:rsidRPr="00DC3B65">
        <w:rPr>
          <w:rFonts w:ascii="Arial" w:hAnsi="Arial" w:cs="Arial"/>
          <w:bCs/>
          <w:snapToGrid w:val="0"/>
          <w:sz w:val="22"/>
          <w:szCs w:val="22"/>
        </w:rPr>
        <w:t>dle projektové dokumentace zpracované zhotovitelem</w:t>
      </w:r>
      <w:r w:rsidRPr="00DC3B65">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w:t>
      </w:r>
      <w:r w:rsidRPr="00BB4EEA">
        <w:rPr>
          <w:rFonts w:ascii="Arial" w:hAnsi="Arial" w:cs="Arial"/>
          <w:sz w:val="22"/>
          <w:szCs w:val="22"/>
        </w:rPr>
        <w:lastRenderedPageBreak/>
        <w:t>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A096688" w14:textId="77777777" w:rsidR="00672E28" w:rsidRDefault="00672E28" w:rsidP="00A375D5">
      <w:pPr>
        <w:pStyle w:val="Nadpis2"/>
        <w:ind w:firstLine="2"/>
        <w:jc w:val="center"/>
        <w:rPr>
          <w:b/>
          <w:sz w:val="22"/>
          <w:szCs w:val="22"/>
        </w:rPr>
      </w:pPr>
    </w:p>
    <w:p w14:paraId="769C5265" w14:textId="6F0B27F9"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5A9A13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DC3B65">
        <w:rPr>
          <w:rFonts w:ascii="Arial" w:hAnsi="Arial" w:cs="Arial"/>
          <w:sz w:val="22"/>
          <w:szCs w:val="22"/>
        </w:rPr>
        <w:t xml:space="preserve">500 000 </w:t>
      </w:r>
      <w:r w:rsidRPr="009C0CA5">
        <w:rPr>
          <w:rFonts w:ascii="Arial" w:hAnsi="Arial" w:cs="Arial"/>
          <w:sz w:val="22"/>
          <w:szCs w:val="22"/>
        </w:rPr>
        <w:t>Kč</w:t>
      </w:r>
      <w:r w:rsidR="00DC3B65">
        <w:rPr>
          <w:rFonts w:ascii="Arial" w:hAnsi="Arial" w:cs="Arial"/>
          <w:sz w:val="22"/>
          <w:szCs w:val="22"/>
        </w:rPr>
        <w:t>.</w:t>
      </w:r>
      <w:r w:rsidRPr="009C0CA5">
        <w:rPr>
          <w:rFonts w:ascii="Arial" w:hAnsi="Arial" w:cs="Arial"/>
          <w:sz w:val="22"/>
          <w:szCs w:val="22"/>
        </w:rPr>
        <w:t xml:space="preserve"> Zhotovitel se </w:t>
      </w:r>
      <w:r w:rsidRPr="009C0CA5">
        <w:rPr>
          <w:rFonts w:ascii="Arial" w:hAnsi="Arial" w:cs="Arial"/>
          <w:sz w:val="22"/>
          <w:szCs w:val="22"/>
        </w:rPr>
        <w:lastRenderedPageBreak/>
        <w:t>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3D633164" w14:textId="77777777" w:rsidR="00FE51BB" w:rsidRDefault="00FE51BB" w:rsidP="00FE51BB">
      <w:pPr>
        <w:numPr>
          <w:ilvl w:val="0"/>
          <w:numId w:val="41"/>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Pr>
          <w:rFonts w:ascii="Arial" w:hAnsi="Arial" w:cs="Arial"/>
          <w:b/>
          <w:sz w:val="22"/>
          <w:szCs w:val="22"/>
          <w:highlight w:val="yellow"/>
          <w:lang w:val="en-US"/>
        </w:rPr>
        <w:t>[</w:t>
      </w:r>
      <w:proofErr w:type="gramStart"/>
      <w:r>
        <w:rPr>
          <w:rFonts w:ascii="Arial" w:hAnsi="Arial" w:cs="Arial"/>
          <w:b/>
          <w:sz w:val="22"/>
          <w:szCs w:val="22"/>
          <w:highlight w:val="yellow"/>
          <w:lang w:val="en-US"/>
        </w:rPr>
        <w:t>DOPLNIT]</w:t>
      </w:r>
      <w:r>
        <w:rPr>
          <w:rFonts w:ascii="Arial" w:hAnsi="Arial" w:cs="Arial"/>
          <w:i/>
          <w:sz w:val="22"/>
          <w:szCs w:val="22"/>
        </w:rPr>
        <w:t xml:space="preserve">  </w:t>
      </w:r>
      <w:proofErr w:type="spellStart"/>
      <w:r>
        <w:rPr>
          <w:rFonts w:ascii="Arial" w:hAnsi="Arial" w:cs="Arial"/>
          <w:b/>
          <w:sz w:val="22"/>
          <w:szCs w:val="22"/>
          <w:highlight w:val="yellow"/>
          <w:lang w:val="en-US"/>
        </w:rPr>
        <w:t>Kč</w:t>
      </w:r>
      <w:proofErr w:type="spellEnd"/>
      <w:proofErr w:type="gramEnd"/>
      <w:r>
        <w:rPr>
          <w:rFonts w:ascii="Arial" w:hAnsi="Arial" w:cs="Arial"/>
          <w:b/>
          <w:sz w:val="22"/>
          <w:szCs w:val="22"/>
          <w:highlight w:val="yellow"/>
          <w:lang w:val="en-US"/>
        </w:rPr>
        <w:t xml:space="preserve"> bez DPH</w:t>
      </w:r>
      <w:r>
        <w:rPr>
          <w:rFonts w:ascii="Arial" w:hAnsi="Arial" w:cs="Arial"/>
          <w:i/>
          <w:sz w:val="22"/>
          <w:szCs w:val="22"/>
        </w:rPr>
        <w:t xml:space="preserve"> (slovy:</w:t>
      </w:r>
      <w:r>
        <w:rPr>
          <w:rFonts w:ascii="Arial" w:hAnsi="Arial" w:cs="Arial"/>
          <w:b/>
          <w:sz w:val="22"/>
          <w:szCs w:val="22"/>
          <w:highlight w:val="yellow"/>
          <w:lang w:val="en-US"/>
        </w:rPr>
        <w:t xml:space="preserve"> [DOPLNIT]</w:t>
      </w:r>
      <w:r>
        <w:rPr>
          <w:rFonts w:ascii="Arial" w:hAnsi="Arial" w:cs="Arial"/>
          <w:b/>
          <w:sz w:val="22"/>
          <w:szCs w:val="22"/>
          <w:lang w:val="en-US"/>
        </w:rPr>
        <w:t xml:space="preserve"> </w:t>
      </w:r>
      <w:r>
        <w:rPr>
          <w:rFonts w:ascii="Arial" w:hAnsi="Arial" w:cs="Arial"/>
          <w:i/>
          <w:sz w:val="22"/>
          <w:szCs w:val="22"/>
        </w:rPr>
        <w:t xml:space="preserve">korun českých). </w:t>
      </w:r>
      <w:r>
        <w:rPr>
          <w:rFonts w:ascii="Arial" w:hAnsi="Arial" w:cs="Arial"/>
          <w:sz w:val="22"/>
          <w:szCs w:val="22"/>
        </w:rPr>
        <w:t xml:space="preserve">Výše ceny byla stanovena dohodou smluvních stran na základě nabídky zhotovitele ze dne </w:t>
      </w:r>
      <w:r>
        <w:rPr>
          <w:rFonts w:ascii="Arial" w:hAnsi="Arial" w:cs="Arial"/>
          <w:b/>
          <w:sz w:val="22"/>
          <w:szCs w:val="22"/>
          <w:highlight w:val="yellow"/>
          <w:lang w:val="en-US"/>
        </w:rPr>
        <w:t>[DOPLNIT].</w:t>
      </w:r>
      <w:r>
        <w:rPr>
          <w:rFonts w:ascii="Arial" w:hAnsi="Arial" w:cs="Arial"/>
          <w:sz w:val="22"/>
          <w:szCs w:val="22"/>
        </w:rPr>
        <w:t xml:space="preserve"> Tato cena je nejvýše přípustná a nepřekročitelná. V ceně jsou zahrnuty veškeré náklady poskytovatele související s komplexním zajištěním celého předmětu smlouvy.</w:t>
      </w:r>
    </w:p>
    <w:p w14:paraId="216A9D06" w14:textId="77777777" w:rsidR="00FE51BB" w:rsidRDefault="00FE51BB" w:rsidP="00FE51BB">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1216C4E7" w14:textId="77777777" w:rsidR="00FE51BB" w:rsidRDefault="00FE51BB" w:rsidP="00FE51BB">
      <w:pPr>
        <w:spacing w:after="60"/>
        <w:jc w:val="both"/>
        <w:rPr>
          <w:rFonts w:ascii="Arial" w:hAnsi="Arial" w:cs="Arial"/>
          <w:sz w:val="22"/>
          <w:szCs w:val="22"/>
        </w:rPr>
      </w:pPr>
    </w:p>
    <w:p w14:paraId="0E8C7D9B" w14:textId="77777777" w:rsidR="00FE51BB" w:rsidRDefault="00FE51BB" w:rsidP="00FE51BB">
      <w:pPr>
        <w:spacing w:after="60"/>
        <w:ind w:left="709"/>
        <w:jc w:val="both"/>
        <w:rPr>
          <w:rFonts w:ascii="Arial" w:hAnsi="Arial" w:cs="Arial"/>
          <w:b/>
          <w:sz w:val="22"/>
          <w:szCs w:val="22"/>
        </w:rPr>
      </w:pPr>
      <w:r>
        <w:rPr>
          <w:rFonts w:ascii="Arial" w:hAnsi="Arial" w:cs="Arial"/>
          <w:b/>
          <w:sz w:val="22"/>
          <w:szCs w:val="22"/>
        </w:rPr>
        <w:t>Rekapitulace celkové ceny díla:</w:t>
      </w:r>
    </w:p>
    <w:p w14:paraId="3EBB52D0" w14:textId="77777777" w:rsidR="00FE51BB" w:rsidRDefault="00FE51BB" w:rsidP="00FE51BB">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FE51BB" w14:paraId="0CF90F0C" w14:textId="77777777" w:rsidTr="00FE51BB">
        <w:trPr>
          <w:trHeight w:val="284"/>
        </w:trPr>
        <w:tc>
          <w:tcPr>
            <w:tcW w:w="4314" w:type="dxa"/>
            <w:tcBorders>
              <w:top w:val="single" w:sz="8" w:space="0" w:color="auto"/>
              <w:left w:val="single" w:sz="8" w:space="0" w:color="auto"/>
              <w:bottom w:val="single" w:sz="4" w:space="0" w:color="auto"/>
              <w:right w:val="single" w:sz="4" w:space="0" w:color="auto"/>
            </w:tcBorders>
            <w:vAlign w:val="center"/>
            <w:hideMark/>
          </w:tcPr>
          <w:p w14:paraId="3364D58C" w14:textId="77777777" w:rsidR="00FE51BB" w:rsidRDefault="00FE51BB">
            <w:pPr>
              <w:rPr>
                <w:rFonts w:ascii="Arial" w:hAnsi="Arial" w:cs="Arial"/>
                <w:sz w:val="22"/>
                <w:szCs w:val="22"/>
              </w:rPr>
            </w:pPr>
          </w:p>
        </w:tc>
        <w:tc>
          <w:tcPr>
            <w:tcW w:w="1559" w:type="dxa"/>
            <w:tcBorders>
              <w:top w:val="single" w:sz="8" w:space="0" w:color="auto"/>
              <w:left w:val="nil"/>
              <w:bottom w:val="single" w:sz="4" w:space="0" w:color="auto"/>
              <w:right w:val="single" w:sz="4" w:space="0" w:color="auto"/>
            </w:tcBorders>
            <w:vAlign w:val="center"/>
            <w:hideMark/>
          </w:tcPr>
          <w:p w14:paraId="3E61297C" w14:textId="77777777" w:rsidR="00FE51BB" w:rsidRDefault="00FE51BB">
            <w:pPr>
              <w:jc w:val="center"/>
              <w:rPr>
                <w:rFonts w:ascii="Arial" w:hAnsi="Arial" w:cs="Arial"/>
                <w:b/>
                <w:bCs/>
                <w:color w:val="000000"/>
                <w:sz w:val="22"/>
                <w:szCs w:val="22"/>
                <w:lang w:eastAsia="en-US"/>
              </w:rPr>
            </w:pPr>
            <w:r>
              <w:rPr>
                <w:rFonts w:ascii="Arial" w:hAnsi="Arial" w:cs="Arial"/>
                <w:b/>
                <w:bCs/>
                <w:color w:val="000000"/>
                <w:sz w:val="22"/>
                <w:szCs w:val="22"/>
                <w:lang w:eastAsia="en-US"/>
              </w:rPr>
              <w:t>Cena bez DPH (Kč)</w:t>
            </w:r>
          </w:p>
        </w:tc>
        <w:tc>
          <w:tcPr>
            <w:tcW w:w="1560" w:type="dxa"/>
            <w:tcBorders>
              <w:top w:val="single" w:sz="8" w:space="0" w:color="auto"/>
              <w:left w:val="nil"/>
              <w:bottom w:val="single" w:sz="4" w:space="0" w:color="auto"/>
              <w:right w:val="single" w:sz="4" w:space="0" w:color="auto"/>
            </w:tcBorders>
            <w:vAlign w:val="center"/>
            <w:hideMark/>
          </w:tcPr>
          <w:p w14:paraId="30815AC8" w14:textId="77777777" w:rsidR="00FE51BB" w:rsidRDefault="00FE51BB">
            <w:pPr>
              <w:jc w:val="center"/>
              <w:rPr>
                <w:rFonts w:ascii="Arial" w:hAnsi="Arial" w:cs="Arial"/>
                <w:b/>
                <w:bCs/>
                <w:color w:val="000000"/>
                <w:sz w:val="22"/>
                <w:szCs w:val="22"/>
                <w:lang w:eastAsia="en-US"/>
              </w:rPr>
            </w:pPr>
            <w:r>
              <w:rPr>
                <w:rFonts w:ascii="Arial" w:hAnsi="Arial" w:cs="Arial"/>
                <w:b/>
                <w:bCs/>
                <w:color w:val="000000"/>
                <w:sz w:val="22"/>
                <w:szCs w:val="22"/>
                <w:lang w:eastAsia="en-US"/>
              </w:rPr>
              <w:t>DPH (Kč)</w:t>
            </w:r>
          </w:p>
        </w:tc>
        <w:tc>
          <w:tcPr>
            <w:tcW w:w="1690" w:type="dxa"/>
            <w:tcBorders>
              <w:top w:val="single" w:sz="8" w:space="0" w:color="auto"/>
              <w:left w:val="nil"/>
              <w:bottom w:val="single" w:sz="4" w:space="0" w:color="auto"/>
              <w:right w:val="single" w:sz="8" w:space="0" w:color="auto"/>
            </w:tcBorders>
            <w:vAlign w:val="center"/>
            <w:hideMark/>
          </w:tcPr>
          <w:p w14:paraId="6D84713C" w14:textId="77777777" w:rsidR="00FE51BB" w:rsidRDefault="00FE51BB">
            <w:pPr>
              <w:jc w:val="center"/>
              <w:rPr>
                <w:rFonts w:ascii="Arial" w:hAnsi="Arial" w:cs="Arial"/>
                <w:b/>
                <w:bCs/>
                <w:color w:val="000000"/>
                <w:sz w:val="22"/>
                <w:szCs w:val="22"/>
                <w:lang w:eastAsia="en-US"/>
              </w:rPr>
            </w:pPr>
            <w:r>
              <w:rPr>
                <w:rFonts w:ascii="Arial" w:hAnsi="Arial" w:cs="Arial"/>
                <w:b/>
                <w:bCs/>
                <w:color w:val="000000"/>
                <w:sz w:val="22"/>
                <w:szCs w:val="22"/>
                <w:lang w:eastAsia="en-US"/>
              </w:rPr>
              <w:t>Cena včetně DPH (Kč)</w:t>
            </w:r>
          </w:p>
        </w:tc>
      </w:tr>
      <w:tr w:rsidR="00FE51BB" w14:paraId="5A5A65D7" w14:textId="77777777" w:rsidTr="00FE51B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hideMark/>
          </w:tcPr>
          <w:p w14:paraId="49C309C3" w14:textId="77777777" w:rsidR="00FE51BB" w:rsidRDefault="00FE51BB">
            <w:pPr>
              <w:rPr>
                <w:rFonts w:ascii="Arial" w:hAnsi="Arial" w:cs="Arial"/>
                <w:b/>
                <w:bCs/>
                <w:color w:val="000000"/>
                <w:sz w:val="22"/>
                <w:szCs w:val="22"/>
                <w:lang w:eastAsia="en-US"/>
              </w:rPr>
            </w:pPr>
            <w:r>
              <w:rPr>
                <w:rFonts w:ascii="Arial" w:hAnsi="Arial" w:cs="Arial"/>
                <w:b/>
                <w:bCs/>
                <w:color w:val="000000"/>
                <w:sz w:val="22"/>
                <w:szCs w:val="22"/>
                <w:lang w:eastAsia="en-US"/>
              </w:rPr>
              <w:t>Výkon autorského dozoru projektanta v rámci jednotlivých stavebních objektů:</w:t>
            </w:r>
          </w:p>
        </w:tc>
      </w:tr>
      <w:tr w:rsidR="00FE51BB" w14:paraId="15264E69" w14:textId="77777777" w:rsidTr="00FE51BB">
        <w:trPr>
          <w:trHeight w:val="284"/>
        </w:trPr>
        <w:tc>
          <w:tcPr>
            <w:tcW w:w="4314" w:type="dxa"/>
            <w:tcBorders>
              <w:top w:val="nil"/>
              <w:left w:val="single" w:sz="8" w:space="0" w:color="auto"/>
              <w:bottom w:val="single" w:sz="4" w:space="0" w:color="auto"/>
              <w:right w:val="single" w:sz="4" w:space="0" w:color="auto"/>
            </w:tcBorders>
            <w:hideMark/>
          </w:tcPr>
          <w:p w14:paraId="5901C770" w14:textId="1857365B" w:rsidR="00FE51BB" w:rsidRDefault="00672E28">
            <w:pPr>
              <w:jc w:val="both"/>
              <w:rPr>
                <w:rFonts w:ascii="Arial" w:hAnsi="Arial" w:cs="Arial"/>
                <w:color w:val="000000"/>
                <w:sz w:val="22"/>
                <w:szCs w:val="22"/>
                <w:lang w:eastAsia="en-US"/>
              </w:rPr>
            </w:pPr>
            <w:r>
              <w:rPr>
                <w:rStyle w:val="l-L2Char"/>
              </w:rPr>
              <w:t>Příkop PR1 s polní cestou DC10 a doprovodnou zelení</w:t>
            </w:r>
          </w:p>
        </w:tc>
        <w:tc>
          <w:tcPr>
            <w:tcW w:w="1559" w:type="dxa"/>
            <w:tcBorders>
              <w:top w:val="nil"/>
              <w:left w:val="nil"/>
              <w:bottom w:val="single" w:sz="4" w:space="0" w:color="auto"/>
              <w:right w:val="single" w:sz="4" w:space="0" w:color="auto"/>
            </w:tcBorders>
            <w:noWrap/>
            <w:vAlign w:val="bottom"/>
            <w:hideMark/>
          </w:tcPr>
          <w:p w14:paraId="344D07D4" w14:textId="77777777" w:rsidR="00FE51BB" w:rsidRDefault="00FE51BB">
            <w:pPr>
              <w:jc w:val="right"/>
              <w:rPr>
                <w:rFonts w:ascii="Arial" w:hAnsi="Arial" w:cs="Arial"/>
                <w:color w:val="000000"/>
                <w:sz w:val="22"/>
                <w:szCs w:val="22"/>
                <w:lang w:eastAsia="en-US"/>
              </w:rPr>
            </w:pPr>
            <w:r>
              <w:rPr>
                <w:rFonts w:ascii="Arial" w:hAnsi="Arial" w:cs="Arial"/>
                <w:color w:val="000000"/>
                <w:sz w:val="22"/>
                <w:szCs w:val="22"/>
                <w:lang w:eastAsia="en-US"/>
              </w:rPr>
              <w:t> </w:t>
            </w:r>
          </w:p>
        </w:tc>
        <w:tc>
          <w:tcPr>
            <w:tcW w:w="1560" w:type="dxa"/>
            <w:tcBorders>
              <w:top w:val="nil"/>
              <w:left w:val="nil"/>
              <w:bottom w:val="single" w:sz="4" w:space="0" w:color="auto"/>
              <w:right w:val="single" w:sz="4" w:space="0" w:color="auto"/>
            </w:tcBorders>
            <w:noWrap/>
            <w:vAlign w:val="bottom"/>
            <w:hideMark/>
          </w:tcPr>
          <w:p w14:paraId="0A321853" w14:textId="77777777" w:rsidR="00FE51BB" w:rsidRDefault="00FE51BB">
            <w:pPr>
              <w:jc w:val="right"/>
              <w:rPr>
                <w:rFonts w:ascii="Arial" w:hAnsi="Arial" w:cs="Arial"/>
                <w:color w:val="000000"/>
                <w:sz w:val="22"/>
                <w:szCs w:val="22"/>
                <w:lang w:eastAsia="en-US"/>
              </w:rPr>
            </w:pPr>
            <w:r>
              <w:rPr>
                <w:rFonts w:ascii="Arial" w:hAnsi="Arial" w:cs="Arial"/>
                <w:color w:val="000000"/>
                <w:sz w:val="22"/>
                <w:szCs w:val="22"/>
                <w:lang w:eastAsia="en-US"/>
              </w:rPr>
              <w:t> </w:t>
            </w:r>
          </w:p>
        </w:tc>
        <w:tc>
          <w:tcPr>
            <w:tcW w:w="1690" w:type="dxa"/>
            <w:tcBorders>
              <w:top w:val="nil"/>
              <w:left w:val="nil"/>
              <w:bottom w:val="single" w:sz="4" w:space="0" w:color="auto"/>
              <w:right w:val="single" w:sz="8" w:space="0" w:color="auto"/>
            </w:tcBorders>
            <w:noWrap/>
            <w:vAlign w:val="bottom"/>
            <w:hideMark/>
          </w:tcPr>
          <w:p w14:paraId="3EDBE67E" w14:textId="77777777" w:rsidR="00FE51BB" w:rsidRDefault="00FE51BB">
            <w:pPr>
              <w:jc w:val="right"/>
              <w:rPr>
                <w:rFonts w:ascii="Arial" w:hAnsi="Arial" w:cs="Arial"/>
                <w:color w:val="000000"/>
                <w:sz w:val="22"/>
                <w:szCs w:val="22"/>
                <w:lang w:eastAsia="en-US"/>
              </w:rPr>
            </w:pPr>
            <w:r>
              <w:rPr>
                <w:rFonts w:ascii="Arial" w:hAnsi="Arial" w:cs="Arial"/>
                <w:color w:val="000000"/>
                <w:sz w:val="22"/>
                <w:szCs w:val="22"/>
                <w:lang w:eastAsia="en-US"/>
              </w:rPr>
              <w:t> </w:t>
            </w:r>
          </w:p>
        </w:tc>
      </w:tr>
      <w:tr w:rsidR="00FE51BB" w14:paraId="7D6A8B40" w14:textId="77777777" w:rsidTr="00FE51BB">
        <w:trPr>
          <w:trHeight w:val="284"/>
        </w:trPr>
        <w:tc>
          <w:tcPr>
            <w:tcW w:w="4314" w:type="dxa"/>
            <w:tcBorders>
              <w:top w:val="nil"/>
              <w:left w:val="single" w:sz="8" w:space="0" w:color="auto"/>
              <w:bottom w:val="single" w:sz="4" w:space="0" w:color="auto"/>
              <w:right w:val="single" w:sz="4" w:space="0" w:color="auto"/>
            </w:tcBorders>
            <w:hideMark/>
          </w:tcPr>
          <w:p w14:paraId="799AD56D" w14:textId="4BCE0B26" w:rsidR="00FE51BB" w:rsidRDefault="00672E28">
            <w:pPr>
              <w:jc w:val="both"/>
              <w:rPr>
                <w:rStyle w:val="l-L2Char"/>
              </w:rPr>
            </w:pPr>
            <w:r>
              <w:rPr>
                <w:rStyle w:val="l-L2Char"/>
                <w:szCs w:val="22"/>
              </w:rPr>
              <w:t>Polní cesta HC6 včetně propustků a odvodnění</w:t>
            </w:r>
            <w:r w:rsidR="00FE51BB">
              <w:rPr>
                <w:rStyle w:val="l-L2Char"/>
              </w:rPr>
              <w:t xml:space="preserve"> </w:t>
            </w:r>
          </w:p>
        </w:tc>
        <w:tc>
          <w:tcPr>
            <w:tcW w:w="1559" w:type="dxa"/>
            <w:tcBorders>
              <w:top w:val="nil"/>
              <w:left w:val="nil"/>
              <w:bottom w:val="single" w:sz="4" w:space="0" w:color="auto"/>
              <w:right w:val="single" w:sz="4" w:space="0" w:color="auto"/>
            </w:tcBorders>
            <w:noWrap/>
            <w:vAlign w:val="bottom"/>
          </w:tcPr>
          <w:p w14:paraId="43FABB25" w14:textId="77777777" w:rsidR="00FE51BB" w:rsidRDefault="00FE51BB">
            <w:pPr>
              <w:jc w:val="right"/>
              <w:rPr>
                <w:color w:val="000000"/>
                <w:lang w:eastAsia="en-US"/>
              </w:rPr>
            </w:pPr>
          </w:p>
        </w:tc>
        <w:tc>
          <w:tcPr>
            <w:tcW w:w="1560" w:type="dxa"/>
            <w:tcBorders>
              <w:top w:val="nil"/>
              <w:left w:val="nil"/>
              <w:bottom w:val="single" w:sz="4" w:space="0" w:color="auto"/>
              <w:right w:val="single" w:sz="4" w:space="0" w:color="auto"/>
            </w:tcBorders>
            <w:noWrap/>
            <w:vAlign w:val="bottom"/>
          </w:tcPr>
          <w:p w14:paraId="04EA60B9" w14:textId="77777777" w:rsidR="00FE51BB" w:rsidRDefault="00FE51BB">
            <w:pPr>
              <w:jc w:val="right"/>
              <w:rPr>
                <w:rFonts w:ascii="Arial" w:hAnsi="Arial" w:cs="Arial"/>
                <w:color w:val="000000"/>
                <w:sz w:val="22"/>
                <w:szCs w:val="22"/>
                <w:lang w:eastAsia="en-US"/>
              </w:rPr>
            </w:pPr>
          </w:p>
        </w:tc>
        <w:tc>
          <w:tcPr>
            <w:tcW w:w="1690" w:type="dxa"/>
            <w:tcBorders>
              <w:top w:val="nil"/>
              <w:left w:val="nil"/>
              <w:bottom w:val="single" w:sz="4" w:space="0" w:color="auto"/>
              <w:right w:val="single" w:sz="8" w:space="0" w:color="auto"/>
            </w:tcBorders>
            <w:noWrap/>
            <w:vAlign w:val="bottom"/>
          </w:tcPr>
          <w:p w14:paraId="2E8D4A5D" w14:textId="77777777" w:rsidR="00FE51BB" w:rsidRDefault="00FE51BB">
            <w:pPr>
              <w:jc w:val="right"/>
              <w:rPr>
                <w:rFonts w:ascii="Arial" w:hAnsi="Arial" w:cs="Arial"/>
                <w:color w:val="000000"/>
                <w:sz w:val="22"/>
                <w:szCs w:val="22"/>
                <w:lang w:eastAsia="en-US"/>
              </w:rPr>
            </w:pPr>
          </w:p>
        </w:tc>
      </w:tr>
      <w:tr w:rsidR="00FE51BB" w14:paraId="5E347AD8" w14:textId="77777777" w:rsidTr="00FE51BB">
        <w:trPr>
          <w:trHeight w:val="284"/>
        </w:trPr>
        <w:tc>
          <w:tcPr>
            <w:tcW w:w="4314" w:type="dxa"/>
            <w:tcBorders>
              <w:top w:val="nil"/>
              <w:left w:val="single" w:sz="8" w:space="0" w:color="auto"/>
              <w:bottom w:val="single" w:sz="4" w:space="0" w:color="auto"/>
              <w:right w:val="single" w:sz="4" w:space="0" w:color="auto"/>
            </w:tcBorders>
            <w:hideMark/>
          </w:tcPr>
          <w:p w14:paraId="7B6D22AA" w14:textId="41D6EFDF" w:rsidR="00FE51BB" w:rsidRDefault="00672E28">
            <w:pPr>
              <w:jc w:val="both"/>
              <w:rPr>
                <w:rFonts w:ascii="Arial" w:hAnsi="Arial" w:cs="Arial"/>
                <w:color w:val="000000"/>
                <w:sz w:val="22"/>
                <w:szCs w:val="22"/>
                <w:lang w:eastAsia="en-US"/>
              </w:rPr>
            </w:pPr>
            <w:r>
              <w:rPr>
                <w:rStyle w:val="l-L2Char"/>
              </w:rPr>
              <w:t>Ochranné zatravnění PEO2 s výsadbou</w:t>
            </w:r>
          </w:p>
        </w:tc>
        <w:tc>
          <w:tcPr>
            <w:tcW w:w="1559" w:type="dxa"/>
            <w:tcBorders>
              <w:top w:val="nil"/>
              <w:left w:val="nil"/>
              <w:bottom w:val="single" w:sz="4" w:space="0" w:color="auto"/>
              <w:right w:val="single" w:sz="4" w:space="0" w:color="auto"/>
            </w:tcBorders>
            <w:noWrap/>
            <w:vAlign w:val="bottom"/>
          </w:tcPr>
          <w:p w14:paraId="24D7BCE2" w14:textId="77777777" w:rsidR="00FE51BB" w:rsidRDefault="00FE51BB">
            <w:pPr>
              <w:jc w:val="right"/>
              <w:rPr>
                <w:rFonts w:ascii="Arial" w:hAnsi="Arial" w:cs="Arial"/>
                <w:color w:val="000000"/>
                <w:sz w:val="22"/>
                <w:szCs w:val="22"/>
                <w:lang w:eastAsia="en-US"/>
              </w:rPr>
            </w:pPr>
          </w:p>
        </w:tc>
        <w:tc>
          <w:tcPr>
            <w:tcW w:w="1560" w:type="dxa"/>
            <w:tcBorders>
              <w:top w:val="nil"/>
              <w:left w:val="nil"/>
              <w:bottom w:val="single" w:sz="4" w:space="0" w:color="auto"/>
              <w:right w:val="single" w:sz="4" w:space="0" w:color="auto"/>
            </w:tcBorders>
            <w:noWrap/>
            <w:vAlign w:val="bottom"/>
          </w:tcPr>
          <w:p w14:paraId="0375FDF3" w14:textId="77777777" w:rsidR="00FE51BB" w:rsidRDefault="00FE51BB">
            <w:pPr>
              <w:jc w:val="right"/>
              <w:rPr>
                <w:rFonts w:ascii="Arial" w:hAnsi="Arial" w:cs="Arial"/>
                <w:color w:val="000000"/>
                <w:sz w:val="22"/>
                <w:szCs w:val="22"/>
                <w:lang w:eastAsia="en-US"/>
              </w:rPr>
            </w:pPr>
          </w:p>
        </w:tc>
        <w:tc>
          <w:tcPr>
            <w:tcW w:w="1690" w:type="dxa"/>
            <w:tcBorders>
              <w:top w:val="nil"/>
              <w:left w:val="nil"/>
              <w:bottom w:val="single" w:sz="4" w:space="0" w:color="auto"/>
              <w:right w:val="single" w:sz="8" w:space="0" w:color="auto"/>
            </w:tcBorders>
            <w:noWrap/>
            <w:vAlign w:val="bottom"/>
          </w:tcPr>
          <w:p w14:paraId="609C1091" w14:textId="77777777" w:rsidR="00FE51BB" w:rsidRDefault="00FE51BB">
            <w:pPr>
              <w:jc w:val="right"/>
              <w:rPr>
                <w:rFonts w:ascii="Arial" w:hAnsi="Arial" w:cs="Arial"/>
                <w:color w:val="000000"/>
                <w:sz w:val="22"/>
                <w:szCs w:val="22"/>
                <w:lang w:eastAsia="en-US"/>
              </w:rPr>
            </w:pPr>
          </w:p>
        </w:tc>
      </w:tr>
      <w:tr w:rsidR="00FE51BB" w14:paraId="3659F2E0" w14:textId="77777777" w:rsidTr="00FE51BB">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1F838871" w14:textId="77777777" w:rsidR="00FE51BB" w:rsidRDefault="00FE51BB">
            <w:pPr>
              <w:rPr>
                <w:rFonts w:ascii="Arial" w:hAnsi="Arial" w:cs="Arial"/>
                <w:b/>
                <w:bCs/>
                <w:color w:val="000000"/>
                <w:sz w:val="22"/>
                <w:szCs w:val="22"/>
                <w:lang w:eastAsia="en-US"/>
              </w:rPr>
            </w:pPr>
            <w:r>
              <w:rPr>
                <w:rFonts w:ascii="Arial" w:hAnsi="Arial" w:cs="Arial"/>
                <w:b/>
                <w:bCs/>
                <w:color w:val="000000"/>
                <w:sz w:val="22"/>
                <w:szCs w:val="22"/>
                <w:lang w:eastAsia="en-US"/>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14162C06" w14:textId="77777777" w:rsidR="00FE51BB" w:rsidRDefault="00FE51BB">
            <w:pPr>
              <w:jc w:val="right"/>
              <w:rPr>
                <w:rFonts w:ascii="Arial" w:hAnsi="Arial" w:cs="Arial"/>
                <w:b/>
                <w:bCs/>
                <w:color w:val="000000"/>
                <w:sz w:val="22"/>
                <w:szCs w:val="22"/>
                <w:lang w:eastAsia="en-US"/>
              </w:rPr>
            </w:pPr>
            <w:r>
              <w:rPr>
                <w:rFonts w:ascii="Arial" w:hAnsi="Arial" w:cs="Arial"/>
                <w:b/>
                <w:bCs/>
                <w:color w:val="000000"/>
                <w:sz w:val="22"/>
                <w:szCs w:val="22"/>
                <w:lang w:eastAsia="en-US"/>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31A394E8" w14:textId="77777777" w:rsidR="00FE51BB" w:rsidRDefault="00FE51BB">
            <w:pPr>
              <w:jc w:val="right"/>
              <w:rPr>
                <w:rFonts w:ascii="Arial" w:hAnsi="Arial" w:cs="Arial"/>
                <w:b/>
                <w:bCs/>
                <w:color w:val="000000"/>
                <w:sz w:val="22"/>
                <w:szCs w:val="22"/>
                <w:lang w:eastAsia="en-US"/>
              </w:rPr>
            </w:pPr>
            <w:r>
              <w:rPr>
                <w:rFonts w:ascii="Arial" w:hAnsi="Arial" w:cs="Arial"/>
                <w:b/>
                <w:bCs/>
                <w:color w:val="000000"/>
                <w:sz w:val="22"/>
                <w:szCs w:val="22"/>
                <w:lang w:eastAsia="en-US"/>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6B9460FE" w14:textId="77777777" w:rsidR="00FE51BB" w:rsidRDefault="00FE51BB">
            <w:pPr>
              <w:jc w:val="right"/>
              <w:rPr>
                <w:rFonts w:ascii="Arial" w:hAnsi="Arial" w:cs="Arial"/>
                <w:b/>
                <w:bCs/>
                <w:color w:val="000000"/>
                <w:sz w:val="22"/>
                <w:szCs w:val="22"/>
                <w:lang w:eastAsia="en-US"/>
              </w:rPr>
            </w:pPr>
            <w:r>
              <w:rPr>
                <w:rFonts w:ascii="Arial" w:hAnsi="Arial" w:cs="Arial"/>
                <w:b/>
                <w:bCs/>
                <w:color w:val="000000"/>
                <w:sz w:val="22"/>
                <w:szCs w:val="22"/>
                <w:lang w:eastAsia="en-US"/>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bookmarkStart w:id="3" w:name="_GoBack"/>
      <w:bookmarkEnd w:id="3"/>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6FE83F20" w14:textId="77777777" w:rsidR="00FE51BB" w:rsidRPr="004D5F78" w:rsidRDefault="00DF4A58" w:rsidP="00FE51BB">
      <w:pPr>
        <w:pStyle w:val="l-L1"/>
        <w:keepNext w:val="0"/>
        <w:numPr>
          <w:ilvl w:val="0"/>
          <w:numId w:val="0"/>
        </w:numPr>
        <w:spacing w:before="120" w:after="120"/>
        <w:ind w:left="708" w:firstLine="24"/>
        <w:jc w:val="both"/>
        <w:rPr>
          <w:rStyle w:val="l-L2Char"/>
          <w:rFonts w:cs="Arial"/>
          <w:b w:val="0"/>
          <w:szCs w:val="22"/>
          <w:u w:val="none"/>
        </w:rPr>
      </w:pPr>
      <w:r w:rsidRPr="00D53952">
        <w:rPr>
          <w:rFonts w:ascii="Arial" w:hAnsi="Arial" w:cs="Arial"/>
          <w:szCs w:val="22"/>
        </w:rPr>
        <w:t xml:space="preserve">Konečný příjemce: </w:t>
      </w:r>
      <w:bookmarkStart w:id="4" w:name="_Hlk39500052"/>
      <w:r w:rsidR="00FE51BB" w:rsidRPr="004D5F78">
        <w:rPr>
          <w:rStyle w:val="l-L2Char"/>
          <w:rFonts w:cs="Arial"/>
          <w:b w:val="0"/>
          <w:szCs w:val="22"/>
          <w:u w:val="none"/>
        </w:rPr>
        <w:t xml:space="preserve">Státní pozemkový úřad, Pobočka </w:t>
      </w:r>
      <w:r w:rsidR="00FE51BB">
        <w:rPr>
          <w:rFonts w:ascii="Arial" w:hAnsi="Arial" w:cs="Arial"/>
          <w:b w:val="0"/>
          <w:bCs/>
          <w:snapToGrid w:val="0"/>
          <w:szCs w:val="22"/>
          <w:u w:val="none"/>
        </w:rPr>
        <w:t>Ústí nad Orlicí, Tvardkova 1191, 562 01 Ústí nad Orlicí</w:t>
      </w:r>
      <w:r w:rsidR="00FE51BB" w:rsidRPr="004D5F78">
        <w:rPr>
          <w:rStyle w:val="l-L2Char"/>
          <w:rFonts w:cs="Arial"/>
          <w:b w:val="0"/>
          <w:szCs w:val="22"/>
          <w:u w:val="none"/>
        </w:rPr>
        <w:t xml:space="preserve"> </w:t>
      </w:r>
    </w:p>
    <w:bookmarkEnd w:id="4"/>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lastRenderedPageBreak/>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D85AE18"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r w:rsidR="004652FB">
        <w:rPr>
          <w:rFonts w:ascii="Arial" w:hAnsi="Arial" w:cs="Arial"/>
          <w:sz w:val="22"/>
          <w:szCs w:val="22"/>
        </w:rPr>
        <w:t xml:space="preserve"> </w:t>
      </w:r>
      <w:r w:rsidR="00752BF7">
        <w:rPr>
          <w:rFonts w:ascii="Arial" w:hAnsi="Arial" w:cs="Arial"/>
          <w:sz w:val="22"/>
          <w:szCs w:val="22"/>
        </w:rPr>
        <w:t>%</w:t>
      </w:r>
      <w:r w:rsidR="00455871">
        <w:rPr>
          <w:rFonts w:ascii="Arial" w:hAnsi="Arial" w:cs="Arial"/>
          <w:sz w:val="22"/>
          <w:szCs w:val="22"/>
        </w:rPr>
        <w:t xml:space="preserve"> z ceny díla, </w:t>
      </w:r>
      <w:r w:rsidR="00455871" w:rsidRPr="00455871">
        <w:rPr>
          <w:rFonts w:ascii="Arial" w:hAnsi="Arial" w:cs="Arial"/>
          <w:sz w:val="22"/>
          <w:szCs w:val="22"/>
        </w:rPr>
        <w:t>min. 2 500 Kč za každý jednotlivý případ porušení povinnosti zhotovitele.</w:t>
      </w:r>
      <w:r w:rsidR="00455871">
        <w:rPr>
          <w:rFonts w:ascii="Arial" w:hAnsi="Arial" w:cs="Arial"/>
          <w:sz w:val="22"/>
          <w:szCs w:val="22"/>
        </w:rPr>
        <w:t xml:space="preserve"> </w:t>
      </w:r>
      <w:proofErr w:type="gramStart"/>
      <w:r w:rsidRPr="00D53952">
        <w:rPr>
          <w:rFonts w:ascii="Arial" w:hAnsi="Arial" w:cs="Arial"/>
          <w:sz w:val="22"/>
          <w:szCs w:val="22"/>
        </w:rPr>
        <w:t>Toto</w:t>
      </w:r>
      <w:proofErr w:type="gramEnd"/>
      <w:r w:rsidRPr="00D53952">
        <w:rPr>
          <w:rFonts w:ascii="Arial" w:hAnsi="Arial" w:cs="Arial"/>
          <w:sz w:val="22"/>
          <w:szCs w:val="22"/>
        </w:rPr>
        <w:t xml:space="preserve">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CE25268"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w:t>
      </w:r>
      <w:r w:rsidR="00455871">
        <w:rPr>
          <w:rStyle w:val="l-L2Char"/>
          <w:rFonts w:cs="Arial"/>
          <w:szCs w:val="22"/>
        </w:rPr>
        <w:t xml:space="preserve"> zahájení </w:t>
      </w:r>
      <w:r w:rsidRPr="00D53952">
        <w:rPr>
          <w:rStyle w:val="l-L2Char"/>
          <w:rFonts w:cs="Arial"/>
          <w:szCs w:val="22"/>
        </w:rPr>
        <w:t>realizac</w:t>
      </w:r>
      <w:r w:rsidR="00455871">
        <w:rPr>
          <w:rStyle w:val="l-L2Char"/>
          <w:rFonts w:cs="Arial"/>
          <w:szCs w:val="22"/>
        </w:rPr>
        <w:t>e</w:t>
      </w:r>
      <w:r w:rsidRPr="00D53952">
        <w:rPr>
          <w:rStyle w:val="l-L2Char"/>
          <w:rFonts w:cs="Arial"/>
          <w:szCs w:val="22"/>
        </w:rPr>
        <w:t xml:space="preserve"> stavby do</w:t>
      </w:r>
      <w:r w:rsidR="00AC7F9E">
        <w:rPr>
          <w:rStyle w:val="l-L2Char"/>
          <w:rFonts w:cs="Arial"/>
          <w:szCs w:val="22"/>
        </w:rPr>
        <w:t xml:space="preserve"> 31.12. 2025</w:t>
      </w:r>
      <w:r w:rsidR="00455871">
        <w:rPr>
          <w:rStyle w:val="l-L2Char"/>
          <w:rFonts w:cs="Arial"/>
          <w:szCs w:val="22"/>
        </w:rPr>
        <w:t xml:space="preserve">. </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lastRenderedPageBreak/>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87806" w:rsidRDefault="00CB3BB5" w:rsidP="00AB0C9F">
      <w:pPr>
        <w:pStyle w:val="Odstavecseseznamem"/>
        <w:numPr>
          <w:ilvl w:val="0"/>
          <w:numId w:val="10"/>
        </w:numPr>
        <w:spacing w:line="276" w:lineRule="auto"/>
        <w:ind w:left="567" w:hanging="567"/>
        <w:jc w:val="both"/>
        <w:rPr>
          <w:rFonts w:ascii="Arial" w:hAnsi="Arial" w:cs="Arial"/>
          <w:sz w:val="22"/>
          <w:szCs w:val="22"/>
          <w:highlight w:val="yellow"/>
        </w:rPr>
      </w:pPr>
      <w:r w:rsidRPr="00A87806">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254B"/>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5871"/>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72E28"/>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07E17"/>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C7F9E"/>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C3B65"/>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E51BB"/>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514269720">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8d690c5f-7846-456b-922c-7f81e7b73eda"/>
    <ds:schemaRef ds:uri="http://www.w3.org/XML/1998/namespace"/>
    <ds:schemaRef ds:uri="http://purl.org/dc/elements/1.1/"/>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C7EA2F-20F5-4CF9-A92A-9DA5783B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3074</Words>
  <Characters>18142</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Čadová Renata Ing.</cp:lastModifiedBy>
  <cp:revision>3</cp:revision>
  <cp:lastPrinted>2015-03-16T09:25:00Z</cp:lastPrinted>
  <dcterms:created xsi:type="dcterms:W3CDTF">2020-05-05T09:47:00Z</dcterms:created>
  <dcterms:modified xsi:type="dcterms:W3CDTF">2020-05-05T09:52:00Z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